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BAF25" w14:textId="3C251A59" w:rsidR="00030331" w:rsidRPr="00A678E5" w:rsidRDefault="00DB723F" w:rsidP="00DB723F">
      <w:pPr>
        <w:jc w:val="center"/>
        <w:rPr>
          <w:b/>
          <w:bCs/>
          <w:sz w:val="36"/>
          <w:szCs w:val="36"/>
        </w:rPr>
      </w:pPr>
      <w:r w:rsidRPr="00A678E5">
        <w:rPr>
          <w:b/>
          <w:bCs/>
          <w:sz w:val="36"/>
          <w:szCs w:val="36"/>
        </w:rPr>
        <w:t>Podmienky na udelenie kreditov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972"/>
        <w:gridCol w:w="12154"/>
      </w:tblGrid>
      <w:tr w:rsidR="00DB723F" w:rsidRPr="00DB723F" w14:paraId="5F925DA8" w14:textId="77777777" w:rsidTr="004A4DF1">
        <w:tc>
          <w:tcPr>
            <w:tcW w:w="2972" w:type="dxa"/>
          </w:tcPr>
          <w:p w14:paraId="791BF00B" w14:textId="5BB3817D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Názov predmetu</w:t>
            </w:r>
          </w:p>
        </w:tc>
        <w:tc>
          <w:tcPr>
            <w:tcW w:w="12154" w:type="dxa"/>
          </w:tcPr>
          <w:p w14:paraId="3FD4BE39" w14:textId="1B694A11" w:rsidR="00DB723F" w:rsidRPr="00DB723F" w:rsidRDefault="003451F7" w:rsidP="00DB72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Funkčná anatómia pohybového systému</w:t>
            </w:r>
          </w:p>
        </w:tc>
      </w:tr>
      <w:tr w:rsidR="00DB723F" w:rsidRPr="00DB723F" w14:paraId="4164CD75" w14:textId="77777777" w:rsidTr="004A4DF1">
        <w:tc>
          <w:tcPr>
            <w:tcW w:w="2972" w:type="dxa"/>
          </w:tcPr>
          <w:p w14:paraId="0D1FE4C7" w14:textId="03ED7B9D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Typ predmetu</w:t>
            </w:r>
          </w:p>
        </w:tc>
        <w:tc>
          <w:tcPr>
            <w:tcW w:w="12154" w:type="dxa"/>
          </w:tcPr>
          <w:p w14:paraId="1B986B9B" w14:textId="287A99A6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Povinný predmet</w:t>
            </w:r>
          </w:p>
        </w:tc>
      </w:tr>
      <w:tr w:rsidR="00DB723F" w:rsidRPr="00DB723F" w14:paraId="307C155A" w14:textId="77777777" w:rsidTr="004A4DF1">
        <w:tc>
          <w:tcPr>
            <w:tcW w:w="2972" w:type="dxa"/>
          </w:tcPr>
          <w:p w14:paraId="532AEB87" w14:textId="0C17C922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Počet kreditov</w:t>
            </w:r>
          </w:p>
        </w:tc>
        <w:tc>
          <w:tcPr>
            <w:tcW w:w="12154" w:type="dxa"/>
          </w:tcPr>
          <w:p w14:paraId="309A74B5" w14:textId="02653F57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4</w:t>
            </w:r>
          </w:p>
        </w:tc>
      </w:tr>
      <w:tr w:rsidR="00DB723F" w:rsidRPr="00DB723F" w14:paraId="59361943" w14:textId="77777777" w:rsidTr="004A4DF1">
        <w:tc>
          <w:tcPr>
            <w:tcW w:w="2972" w:type="dxa"/>
          </w:tcPr>
          <w:p w14:paraId="234BF01E" w14:textId="08139A13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Stupeň štúdia</w:t>
            </w:r>
          </w:p>
        </w:tc>
        <w:tc>
          <w:tcPr>
            <w:tcW w:w="12154" w:type="dxa"/>
          </w:tcPr>
          <w:p w14:paraId="3347813F" w14:textId="2E78A5C0" w:rsidR="00DB723F" w:rsidRPr="00DB723F" w:rsidRDefault="003451F7" w:rsidP="00DB72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DB723F" w:rsidRPr="00DB723F">
              <w:rPr>
                <w:sz w:val="28"/>
                <w:szCs w:val="28"/>
              </w:rPr>
              <w:t>.</w:t>
            </w:r>
          </w:p>
        </w:tc>
      </w:tr>
      <w:tr w:rsidR="00DB723F" w:rsidRPr="00DB723F" w14:paraId="5D0ADB19" w14:textId="77777777" w:rsidTr="004A4DF1">
        <w:tc>
          <w:tcPr>
            <w:tcW w:w="2972" w:type="dxa"/>
          </w:tcPr>
          <w:p w14:paraId="0B741535" w14:textId="576D6F03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Vyučujúci</w:t>
            </w:r>
            <w:r w:rsidR="00D714B0">
              <w:rPr>
                <w:sz w:val="28"/>
                <w:szCs w:val="28"/>
              </w:rPr>
              <w:t>, kontakt</w:t>
            </w:r>
          </w:p>
        </w:tc>
        <w:tc>
          <w:tcPr>
            <w:tcW w:w="12154" w:type="dxa"/>
          </w:tcPr>
          <w:p w14:paraId="7F5E3B03" w14:textId="3034A71A" w:rsidR="00DB723F" w:rsidRPr="00DB723F" w:rsidRDefault="003451F7" w:rsidP="00DB72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MUDr. Eva Musilová</w:t>
            </w:r>
            <w:r w:rsidR="00DB723F" w:rsidRPr="00DB723F">
              <w:rPr>
                <w:sz w:val="28"/>
                <w:szCs w:val="28"/>
              </w:rPr>
              <w:t>, PhD.</w:t>
            </w:r>
            <w:r w:rsidR="00E157CF">
              <w:rPr>
                <w:sz w:val="28"/>
                <w:szCs w:val="28"/>
              </w:rPr>
              <w:t>,</w:t>
            </w:r>
            <w:r w:rsidR="00E157CF" w:rsidRPr="003451F7">
              <w:rPr>
                <w:sz w:val="28"/>
                <w:szCs w:val="28"/>
              </w:rPr>
              <w:t xml:space="preserve"> </w:t>
            </w:r>
            <w:r w:rsidRPr="003451F7">
              <w:rPr>
                <w:sz w:val="28"/>
                <w:szCs w:val="28"/>
              </w:rPr>
              <w:fldChar w:fldCharType="begin"/>
            </w:r>
            <w:r w:rsidRPr="003451F7">
              <w:rPr>
                <w:sz w:val="28"/>
                <w:szCs w:val="28"/>
              </w:rPr>
              <w:instrText xml:space="preserve"> HYPERLINK "mailto:eva.musilova</w:instrText>
            </w:r>
            <w:r w:rsidRPr="003451F7">
              <w:rPr>
                <w:rFonts w:cstheme="minorHAnsi"/>
                <w:sz w:val="28"/>
                <w:szCs w:val="28"/>
              </w:rPr>
              <w:instrText>@</w:instrText>
            </w:r>
            <w:r w:rsidRPr="003451F7">
              <w:rPr>
                <w:sz w:val="28"/>
                <w:szCs w:val="28"/>
              </w:rPr>
              <w:instrText xml:space="preserve">uniba.sk" </w:instrText>
            </w:r>
            <w:r w:rsidRPr="003451F7">
              <w:rPr>
                <w:sz w:val="28"/>
                <w:szCs w:val="28"/>
              </w:rPr>
              <w:fldChar w:fldCharType="separate"/>
            </w:r>
            <w:r w:rsidRPr="003451F7">
              <w:rPr>
                <w:rStyle w:val="Hypertextovprepojenie"/>
                <w:sz w:val="28"/>
                <w:szCs w:val="28"/>
              </w:rPr>
              <w:t>eva.musilova</w:t>
            </w:r>
            <w:r w:rsidRPr="003451F7">
              <w:rPr>
                <w:rStyle w:val="Hypertextovprepojenie"/>
                <w:rFonts w:cstheme="minorHAnsi"/>
                <w:sz w:val="28"/>
                <w:szCs w:val="28"/>
              </w:rPr>
              <w:t>@</w:t>
            </w:r>
            <w:r w:rsidRPr="003451F7">
              <w:rPr>
                <w:rStyle w:val="Hypertextovprepojenie"/>
                <w:sz w:val="28"/>
                <w:szCs w:val="28"/>
              </w:rPr>
              <w:t>uniba.sk</w:t>
            </w:r>
            <w:r w:rsidRPr="003451F7">
              <w:rPr>
                <w:sz w:val="28"/>
                <w:szCs w:val="28"/>
              </w:rPr>
              <w:fldChar w:fldCharType="end"/>
            </w:r>
            <w:r w:rsidR="00E157CF">
              <w:rPr>
                <w:sz w:val="28"/>
                <w:szCs w:val="28"/>
              </w:rPr>
              <w:t xml:space="preserve"> </w:t>
            </w:r>
          </w:p>
        </w:tc>
      </w:tr>
    </w:tbl>
    <w:p w14:paraId="76709FD8" w14:textId="3093B7F7" w:rsidR="00DB723F" w:rsidRDefault="00DB723F" w:rsidP="00BF5EC9">
      <w:pPr>
        <w:spacing w:after="0" w:line="240" w:lineRule="auto"/>
        <w:rPr>
          <w:b/>
          <w:bCs/>
          <w:sz w:val="28"/>
          <w:szCs w:val="28"/>
        </w:rPr>
      </w:pPr>
    </w:p>
    <w:p w14:paraId="2E055965" w14:textId="0E7AF5C7" w:rsidR="00DB723F" w:rsidRPr="004A4DF1" w:rsidRDefault="00DB723F" w:rsidP="00BF5EC9">
      <w:pPr>
        <w:spacing w:after="0" w:line="240" w:lineRule="auto"/>
        <w:rPr>
          <w:b/>
          <w:bCs/>
          <w:sz w:val="28"/>
          <w:szCs w:val="28"/>
        </w:rPr>
      </w:pPr>
      <w:r w:rsidRPr="004A4DF1">
        <w:rPr>
          <w:b/>
          <w:bCs/>
          <w:sz w:val="28"/>
          <w:szCs w:val="28"/>
        </w:rPr>
        <w:t>Na udelenie kreditov je študent povinný splniť:</w:t>
      </w:r>
    </w:p>
    <w:p w14:paraId="79BC4AEE" w14:textId="5BAE656F" w:rsidR="00BF5EC9" w:rsidRPr="00A678E5" w:rsidRDefault="00DB723F" w:rsidP="00BF5EC9">
      <w:pPr>
        <w:pStyle w:val="Odsekzoznamu"/>
        <w:numPr>
          <w:ilvl w:val="0"/>
          <w:numId w:val="1"/>
        </w:numPr>
        <w:spacing w:after="0" w:line="240" w:lineRule="auto"/>
        <w:ind w:left="426" w:hanging="426"/>
        <w:rPr>
          <w:b/>
          <w:bCs/>
          <w:sz w:val="28"/>
          <w:szCs w:val="28"/>
        </w:rPr>
      </w:pPr>
      <w:r w:rsidRPr="00A678E5">
        <w:rPr>
          <w:b/>
          <w:bCs/>
          <w:sz w:val="28"/>
          <w:szCs w:val="28"/>
        </w:rPr>
        <w:t xml:space="preserve">Test </w:t>
      </w:r>
      <w:r w:rsidR="00BF5EC9" w:rsidRPr="00A678E5">
        <w:rPr>
          <w:b/>
          <w:bCs/>
          <w:sz w:val="28"/>
          <w:szCs w:val="28"/>
        </w:rPr>
        <w:t xml:space="preserve"> </w:t>
      </w:r>
      <w:r w:rsidR="00BD79D0" w:rsidRPr="00BD79D0">
        <w:rPr>
          <w:sz w:val="28"/>
          <w:szCs w:val="28"/>
        </w:rPr>
        <w:t>(</w:t>
      </w:r>
      <w:r w:rsidR="000847B4">
        <w:rPr>
          <w:sz w:val="28"/>
          <w:szCs w:val="28"/>
        </w:rPr>
        <w:t>9</w:t>
      </w:r>
      <w:r w:rsidR="003451F7">
        <w:rPr>
          <w:sz w:val="28"/>
          <w:szCs w:val="28"/>
        </w:rPr>
        <w:t>0</w:t>
      </w:r>
      <w:r w:rsidR="00BD79D0" w:rsidRPr="00BD79D0">
        <w:rPr>
          <w:sz w:val="28"/>
          <w:szCs w:val="28"/>
        </w:rPr>
        <w:t xml:space="preserve"> % do celkového hodnotenia)</w:t>
      </w:r>
    </w:p>
    <w:p w14:paraId="5E4E441A" w14:textId="1DA70C1B" w:rsidR="00BF5EC9" w:rsidRDefault="00BF5EC9" w:rsidP="00BF5EC9">
      <w:pPr>
        <w:pStyle w:val="Odsekzoznamu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Čas na test je 20 min.,</w:t>
      </w:r>
    </w:p>
    <w:p w14:paraId="1E338952" w14:textId="09C4F031" w:rsidR="00DB723F" w:rsidRDefault="00BF5EC9" w:rsidP="00BF5EC9">
      <w:pPr>
        <w:pStyle w:val="Odsekzoznamu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test sa realizuje </w:t>
      </w:r>
      <w:r w:rsidR="003451F7">
        <w:rPr>
          <w:sz w:val="28"/>
          <w:szCs w:val="28"/>
        </w:rPr>
        <w:t>na konci</w:t>
      </w:r>
      <w:r>
        <w:rPr>
          <w:sz w:val="28"/>
          <w:szCs w:val="28"/>
        </w:rPr>
        <w:t xml:space="preserve"> semestra</w:t>
      </w:r>
      <w:r w:rsidR="00BE35B1">
        <w:rPr>
          <w:sz w:val="28"/>
          <w:szCs w:val="28"/>
        </w:rPr>
        <w:t>.</w:t>
      </w:r>
    </w:p>
    <w:p w14:paraId="6FB1D345" w14:textId="77777777" w:rsidR="000847B4" w:rsidRDefault="000847B4" w:rsidP="00BF5EC9">
      <w:pPr>
        <w:spacing w:after="0" w:line="240" w:lineRule="auto"/>
        <w:ind w:firstLine="360"/>
        <w:rPr>
          <w:sz w:val="28"/>
          <w:szCs w:val="28"/>
        </w:rPr>
      </w:pPr>
    </w:p>
    <w:p w14:paraId="4F1CE514" w14:textId="094E471A" w:rsidR="00DB723F" w:rsidRPr="00DB723F" w:rsidRDefault="00DB723F" w:rsidP="00BF5EC9">
      <w:pPr>
        <w:spacing w:after="0" w:line="240" w:lineRule="auto"/>
        <w:ind w:firstLine="360"/>
        <w:rPr>
          <w:sz w:val="28"/>
          <w:szCs w:val="28"/>
        </w:rPr>
      </w:pPr>
      <w:r w:rsidRPr="00DB723F">
        <w:rPr>
          <w:sz w:val="28"/>
          <w:szCs w:val="28"/>
        </w:rPr>
        <w:t>Hodnotiaca škála testov:</w:t>
      </w:r>
    </w:p>
    <w:p w14:paraId="0E142B89" w14:textId="17178172" w:rsidR="00DB723F" w:rsidRPr="00DB723F" w:rsidRDefault="000847B4" w:rsidP="00BF5EC9">
      <w:pPr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25</w:t>
      </w:r>
      <w:r w:rsidR="00DB723F" w:rsidRPr="00DB723F">
        <w:rPr>
          <w:sz w:val="28"/>
          <w:szCs w:val="28"/>
        </w:rPr>
        <w:t xml:space="preserve"> b. – 2</w:t>
      </w:r>
      <w:r>
        <w:rPr>
          <w:sz w:val="28"/>
          <w:szCs w:val="28"/>
        </w:rPr>
        <w:t>4</w:t>
      </w:r>
      <w:r w:rsidR="00DB723F" w:rsidRPr="00DB723F">
        <w:rPr>
          <w:sz w:val="28"/>
          <w:szCs w:val="28"/>
        </w:rPr>
        <w:t xml:space="preserve"> b. = A</w:t>
      </w:r>
    </w:p>
    <w:p w14:paraId="36D6D4B4" w14:textId="5A0BD7E0" w:rsidR="00DB723F" w:rsidRPr="00DB723F" w:rsidRDefault="00DB723F" w:rsidP="00BF5EC9">
      <w:pPr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 w:rsidRPr="00DB723F">
        <w:rPr>
          <w:sz w:val="28"/>
          <w:szCs w:val="28"/>
        </w:rPr>
        <w:t>2</w:t>
      </w:r>
      <w:r w:rsidR="000847B4">
        <w:rPr>
          <w:sz w:val="28"/>
          <w:szCs w:val="28"/>
        </w:rPr>
        <w:t>3</w:t>
      </w:r>
      <w:r w:rsidRPr="00DB723F">
        <w:rPr>
          <w:sz w:val="28"/>
          <w:szCs w:val="28"/>
        </w:rPr>
        <w:t xml:space="preserve"> b. – 2</w:t>
      </w:r>
      <w:r w:rsidR="000847B4">
        <w:rPr>
          <w:sz w:val="28"/>
          <w:szCs w:val="28"/>
        </w:rPr>
        <w:t>2</w:t>
      </w:r>
      <w:r w:rsidRPr="00DB723F">
        <w:rPr>
          <w:sz w:val="28"/>
          <w:szCs w:val="28"/>
        </w:rPr>
        <w:t xml:space="preserve"> b. = B</w:t>
      </w:r>
    </w:p>
    <w:p w14:paraId="6AAABE20" w14:textId="079F2547" w:rsidR="00DB723F" w:rsidRPr="00DB723F" w:rsidRDefault="00DB723F" w:rsidP="00BF5EC9">
      <w:pPr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 w:rsidRPr="00DB723F">
        <w:rPr>
          <w:sz w:val="28"/>
          <w:szCs w:val="28"/>
        </w:rPr>
        <w:t>2</w:t>
      </w:r>
      <w:r w:rsidR="000847B4">
        <w:rPr>
          <w:sz w:val="28"/>
          <w:szCs w:val="28"/>
        </w:rPr>
        <w:t>1</w:t>
      </w:r>
      <w:r w:rsidRPr="00DB723F">
        <w:rPr>
          <w:sz w:val="28"/>
          <w:szCs w:val="28"/>
        </w:rPr>
        <w:t xml:space="preserve"> b. – 2</w:t>
      </w:r>
      <w:r w:rsidR="000847B4">
        <w:rPr>
          <w:sz w:val="28"/>
          <w:szCs w:val="28"/>
        </w:rPr>
        <w:t>0</w:t>
      </w:r>
      <w:r w:rsidRPr="00DB723F">
        <w:rPr>
          <w:sz w:val="28"/>
          <w:szCs w:val="28"/>
        </w:rPr>
        <w:t xml:space="preserve"> b. = C</w:t>
      </w:r>
    </w:p>
    <w:p w14:paraId="334CCF6E" w14:textId="15CD0743" w:rsidR="00DB723F" w:rsidRPr="00DB723F" w:rsidRDefault="000847B4" w:rsidP="00BF5EC9">
      <w:pPr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19</w:t>
      </w:r>
      <w:r w:rsidR="00DB723F" w:rsidRPr="00DB723F">
        <w:rPr>
          <w:sz w:val="28"/>
          <w:szCs w:val="28"/>
        </w:rPr>
        <w:t xml:space="preserve"> b. – 1</w:t>
      </w:r>
      <w:r>
        <w:rPr>
          <w:sz w:val="28"/>
          <w:szCs w:val="28"/>
        </w:rPr>
        <w:t>8</w:t>
      </w:r>
      <w:r w:rsidR="00DB723F" w:rsidRPr="00DB723F">
        <w:rPr>
          <w:sz w:val="28"/>
          <w:szCs w:val="28"/>
        </w:rPr>
        <w:t xml:space="preserve"> b. = D</w:t>
      </w:r>
    </w:p>
    <w:p w14:paraId="24BE87D4" w14:textId="5360DB49" w:rsidR="00DB723F" w:rsidRPr="00DB723F" w:rsidRDefault="00DB723F" w:rsidP="00BF5EC9">
      <w:pPr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 w:rsidRPr="00DB723F">
        <w:rPr>
          <w:sz w:val="28"/>
          <w:szCs w:val="28"/>
        </w:rPr>
        <w:t>1</w:t>
      </w:r>
      <w:r w:rsidR="000847B4">
        <w:rPr>
          <w:sz w:val="28"/>
          <w:szCs w:val="28"/>
        </w:rPr>
        <w:t>7</w:t>
      </w:r>
      <w:r w:rsidRPr="00DB723F">
        <w:rPr>
          <w:sz w:val="28"/>
          <w:szCs w:val="28"/>
        </w:rPr>
        <w:t xml:space="preserve"> b. – 1</w:t>
      </w:r>
      <w:r w:rsidR="000847B4">
        <w:rPr>
          <w:sz w:val="28"/>
          <w:szCs w:val="28"/>
        </w:rPr>
        <w:t>5</w:t>
      </w:r>
      <w:r w:rsidRPr="00DB723F">
        <w:rPr>
          <w:sz w:val="28"/>
          <w:szCs w:val="28"/>
        </w:rPr>
        <w:t xml:space="preserve"> b. = E</w:t>
      </w:r>
    </w:p>
    <w:p w14:paraId="3C6D93D4" w14:textId="57B838A1" w:rsidR="00DB723F" w:rsidRPr="00DB723F" w:rsidRDefault="00DB723F" w:rsidP="00BF5EC9">
      <w:pPr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 w:rsidRPr="00DB723F">
        <w:rPr>
          <w:sz w:val="28"/>
          <w:szCs w:val="28"/>
        </w:rPr>
        <w:t>1</w:t>
      </w:r>
      <w:r w:rsidR="000847B4">
        <w:rPr>
          <w:sz w:val="28"/>
          <w:szCs w:val="28"/>
        </w:rPr>
        <w:t>4</w:t>
      </w:r>
      <w:r w:rsidRPr="00DB723F">
        <w:rPr>
          <w:sz w:val="28"/>
          <w:szCs w:val="28"/>
        </w:rPr>
        <w:t xml:space="preserve"> b. a menej = Fx</w:t>
      </w:r>
    </w:p>
    <w:p w14:paraId="5D6050CD" w14:textId="2C25FEBB" w:rsidR="00DB723F" w:rsidRDefault="00DB723F" w:rsidP="00BF5EC9">
      <w:pPr>
        <w:spacing w:after="0" w:line="240" w:lineRule="auto"/>
        <w:rPr>
          <w:sz w:val="28"/>
          <w:szCs w:val="28"/>
        </w:rPr>
      </w:pPr>
    </w:p>
    <w:p w14:paraId="687C50B8" w14:textId="2CE8C3BA" w:rsidR="0005475B" w:rsidRDefault="0005475B" w:rsidP="0005475B">
      <w:pPr>
        <w:spacing w:after="0" w:line="240" w:lineRule="auto"/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Okruhy na </w:t>
      </w:r>
      <w:r w:rsidR="000847B4">
        <w:rPr>
          <w:sz w:val="28"/>
          <w:szCs w:val="28"/>
        </w:rPr>
        <w:t>písomnú</w:t>
      </w:r>
      <w:r>
        <w:rPr>
          <w:sz w:val="28"/>
          <w:szCs w:val="28"/>
        </w:rPr>
        <w:t xml:space="preserve"> skúšku</w:t>
      </w:r>
      <w:r w:rsidR="00A678E5">
        <w:rPr>
          <w:sz w:val="28"/>
          <w:szCs w:val="28"/>
        </w:rPr>
        <w:t>:</w:t>
      </w:r>
    </w:p>
    <w:p w14:paraId="1AB16DDB" w14:textId="7AB5258D" w:rsidR="00BC5932" w:rsidRPr="00BC5932" w:rsidRDefault="00BC5932" w:rsidP="00BC5932">
      <w:pPr>
        <w:pStyle w:val="Odsekzoznamu"/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 w:rsidRPr="00BC5932">
        <w:rPr>
          <w:sz w:val="28"/>
          <w:szCs w:val="28"/>
        </w:rPr>
        <w:t>Somatometria a pomôcky. Proporčné indexy. Habitus. Podkožný tuk. Somatotyp.</w:t>
      </w:r>
      <w:r w:rsidR="00BE35B1">
        <w:rPr>
          <w:sz w:val="28"/>
          <w:szCs w:val="28"/>
        </w:rPr>
        <w:t xml:space="preserve"> </w:t>
      </w:r>
      <w:r w:rsidR="00BE35B1" w:rsidRPr="00BC5932">
        <w:rPr>
          <w:sz w:val="28"/>
          <w:szCs w:val="28"/>
        </w:rPr>
        <w:t>Telesné rozmery</w:t>
      </w:r>
    </w:p>
    <w:p w14:paraId="03E8FC41" w14:textId="54069478" w:rsidR="00BC5932" w:rsidRPr="00BC5932" w:rsidRDefault="00BC5932" w:rsidP="00BC5932">
      <w:pPr>
        <w:pStyle w:val="Odsekzoznamu"/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 w:rsidRPr="00BC5932">
        <w:rPr>
          <w:sz w:val="28"/>
          <w:szCs w:val="28"/>
        </w:rPr>
        <w:t>Funkčné rozdelenie tkanív.</w:t>
      </w:r>
      <w:r w:rsidR="005229C5" w:rsidRPr="005229C5">
        <w:rPr>
          <w:sz w:val="28"/>
          <w:szCs w:val="28"/>
        </w:rPr>
        <w:t xml:space="preserve"> </w:t>
      </w:r>
      <w:r w:rsidR="005229C5" w:rsidRPr="00BC5932">
        <w:rPr>
          <w:sz w:val="28"/>
          <w:szCs w:val="28"/>
        </w:rPr>
        <w:t>Princíp synaptického prepojenia. Interneurón.</w:t>
      </w:r>
    </w:p>
    <w:p w14:paraId="2BF0772E" w14:textId="77777777" w:rsidR="005229C5" w:rsidRDefault="00BC5932" w:rsidP="005229C5">
      <w:pPr>
        <w:pStyle w:val="Odsekzoznamu"/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 w:rsidRPr="00BC5932">
        <w:rPr>
          <w:sz w:val="28"/>
          <w:szCs w:val="28"/>
        </w:rPr>
        <w:t>Tvary a funkcia</w:t>
      </w:r>
      <w:r w:rsidR="005229C5" w:rsidRPr="005229C5">
        <w:rPr>
          <w:sz w:val="28"/>
          <w:szCs w:val="28"/>
        </w:rPr>
        <w:t xml:space="preserve"> </w:t>
      </w:r>
      <w:r w:rsidR="005229C5" w:rsidRPr="00BC5932">
        <w:rPr>
          <w:sz w:val="28"/>
          <w:szCs w:val="28"/>
        </w:rPr>
        <w:t>kĺbov</w:t>
      </w:r>
      <w:r w:rsidRPr="00BC5932">
        <w:rPr>
          <w:sz w:val="28"/>
          <w:szCs w:val="28"/>
        </w:rPr>
        <w:t>. Výživa a inervácia. Centrovanie, stabilita.</w:t>
      </w:r>
      <w:r w:rsidR="005229C5" w:rsidRPr="005229C5">
        <w:rPr>
          <w:sz w:val="28"/>
          <w:szCs w:val="28"/>
        </w:rPr>
        <w:t xml:space="preserve"> </w:t>
      </w:r>
      <w:r w:rsidR="005229C5" w:rsidRPr="00BC5932">
        <w:rPr>
          <w:sz w:val="28"/>
          <w:szCs w:val="28"/>
        </w:rPr>
        <w:t>Pomocné zariadenia. Rozsahy a smery. Pohybový vzorec</w:t>
      </w:r>
      <w:r w:rsidR="005229C5">
        <w:rPr>
          <w:sz w:val="28"/>
          <w:szCs w:val="28"/>
        </w:rPr>
        <w:t>.</w:t>
      </w:r>
    </w:p>
    <w:p w14:paraId="4311E85E" w14:textId="42E792A8" w:rsidR="005229C5" w:rsidRPr="005229C5" w:rsidRDefault="00BC5932" w:rsidP="005229C5">
      <w:pPr>
        <w:pStyle w:val="Odsekzoznamu"/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 w:rsidRPr="005229C5">
        <w:rPr>
          <w:sz w:val="28"/>
          <w:szCs w:val="28"/>
        </w:rPr>
        <w:t xml:space="preserve">Funkčné vlastnosti svalu. Typy svalových vlákien. </w:t>
      </w:r>
      <w:r w:rsidR="005229C5">
        <w:rPr>
          <w:sz w:val="28"/>
          <w:szCs w:val="28"/>
        </w:rPr>
        <w:t>T</w:t>
      </w:r>
      <w:r w:rsidRPr="005229C5">
        <w:rPr>
          <w:sz w:val="28"/>
          <w:szCs w:val="28"/>
        </w:rPr>
        <w:t>onick</w:t>
      </w:r>
      <w:r w:rsidR="00C277FE">
        <w:rPr>
          <w:sz w:val="28"/>
          <w:szCs w:val="28"/>
        </w:rPr>
        <w:t>é</w:t>
      </w:r>
      <w:r w:rsidRPr="005229C5">
        <w:rPr>
          <w:sz w:val="28"/>
          <w:szCs w:val="28"/>
        </w:rPr>
        <w:t xml:space="preserve"> a fázick</w:t>
      </w:r>
      <w:r w:rsidR="00C277FE">
        <w:rPr>
          <w:sz w:val="28"/>
          <w:szCs w:val="28"/>
        </w:rPr>
        <w:t>é</w:t>
      </w:r>
      <w:r w:rsidRPr="005229C5">
        <w:rPr>
          <w:sz w:val="28"/>
          <w:szCs w:val="28"/>
        </w:rPr>
        <w:t xml:space="preserve"> sval</w:t>
      </w:r>
      <w:r w:rsidR="00C277FE">
        <w:rPr>
          <w:sz w:val="28"/>
          <w:szCs w:val="28"/>
        </w:rPr>
        <w:t>y</w:t>
      </w:r>
      <w:r w:rsidRPr="005229C5">
        <w:rPr>
          <w:sz w:val="28"/>
          <w:szCs w:val="28"/>
        </w:rPr>
        <w:t xml:space="preserve">. </w:t>
      </w:r>
      <w:r w:rsidR="00C277FE" w:rsidRPr="005229C5">
        <w:rPr>
          <w:sz w:val="28"/>
          <w:szCs w:val="28"/>
        </w:rPr>
        <w:t>Tonus a</w:t>
      </w:r>
      <w:r w:rsidR="00C277FE">
        <w:rPr>
          <w:sz w:val="28"/>
          <w:szCs w:val="28"/>
        </w:rPr>
        <w:t> </w:t>
      </w:r>
      <w:r w:rsidR="00C277FE" w:rsidRPr="005229C5">
        <w:rPr>
          <w:sz w:val="28"/>
          <w:szCs w:val="28"/>
        </w:rPr>
        <w:t>trofika</w:t>
      </w:r>
      <w:r w:rsidR="00C277FE">
        <w:rPr>
          <w:sz w:val="28"/>
          <w:szCs w:val="28"/>
        </w:rPr>
        <w:t>.</w:t>
      </w:r>
      <w:r w:rsidR="00C277FE" w:rsidRPr="005229C5">
        <w:rPr>
          <w:sz w:val="28"/>
          <w:szCs w:val="28"/>
        </w:rPr>
        <w:t xml:space="preserve"> </w:t>
      </w:r>
      <w:r w:rsidR="005229C5" w:rsidRPr="005229C5">
        <w:rPr>
          <w:sz w:val="28"/>
          <w:szCs w:val="28"/>
        </w:rPr>
        <w:t xml:space="preserve">Funkčné rozdelenie a vlastnosti svalového tkaniva. Sarkoméra. Motorická jednotka. </w:t>
      </w:r>
    </w:p>
    <w:p w14:paraId="0457EDFE" w14:textId="52B21F65" w:rsidR="00C277FE" w:rsidRPr="00C277FE" w:rsidRDefault="00BC5932" w:rsidP="00C277FE">
      <w:pPr>
        <w:pStyle w:val="Odsekzoznamu"/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 w:rsidRPr="00C277FE">
        <w:rPr>
          <w:sz w:val="28"/>
          <w:szCs w:val="28"/>
        </w:rPr>
        <w:t>Funkčná anatómia chrbtice</w:t>
      </w:r>
      <w:r w:rsidR="00C277FE">
        <w:rPr>
          <w:sz w:val="28"/>
          <w:szCs w:val="28"/>
        </w:rPr>
        <w:t>. P</w:t>
      </w:r>
      <w:r w:rsidRPr="00C277FE">
        <w:rPr>
          <w:sz w:val="28"/>
          <w:szCs w:val="28"/>
        </w:rPr>
        <w:t>ohybov</w:t>
      </w:r>
      <w:r w:rsidR="00C277FE">
        <w:rPr>
          <w:sz w:val="28"/>
          <w:szCs w:val="28"/>
        </w:rPr>
        <w:t>ý</w:t>
      </w:r>
      <w:r w:rsidRPr="00C277FE">
        <w:rPr>
          <w:sz w:val="28"/>
          <w:szCs w:val="28"/>
        </w:rPr>
        <w:t xml:space="preserve"> segment.  Základné pohyby a rozsahy.</w:t>
      </w:r>
      <w:r w:rsidR="00C277FE" w:rsidRPr="00C277FE">
        <w:rPr>
          <w:sz w:val="28"/>
          <w:szCs w:val="28"/>
        </w:rPr>
        <w:t xml:space="preserve"> Funkčné rozdelenie paravertebrálnych svalov. </w:t>
      </w:r>
    </w:p>
    <w:p w14:paraId="1E9C25C8" w14:textId="77777777" w:rsidR="00C277FE" w:rsidRDefault="00C277FE" w:rsidP="00C277FE">
      <w:pPr>
        <w:pStyle w:val="Odsekzoznamu"/>
        <w:tabs>
          <w:tab w:val="left" w:pos="742"/>
        </w:tabs>
        <w:autoSpaceDE w:val="0"/>
        <w:autoSpaceDN w:val="0"/>
        <w:adjustRightInd w:val="0"/>
        <w:spacing w:after="80"/>
        <w:ind w:left="742" w:right="-430"/>
        <w:rPr>
          <w:sz w:val="28"/>
          <w:szCs w:val="28"/>
        </w:rPr>
      </w:pPr>
      <w:r w:rsidRPr="00BC5932">
        <w:rPr>
          <w:sz w:val="28"/>
          <w:szCs w:val="28"/>
        </w:rPr>
        <w:t xml:space="preserve">Pohyblivosť a výživa medzistavcovej platničky. </w:t>
      </w:r>
    </w:p>
    <w:p w14:paraId="3CBA3899" w14:textId="0AF4A268" w:rsidR="006F6506" w:rsidRPr="006F6506" w:rsidRDefault="00BC5932" w:rsidP="006F6506">
      <w:pPr>
        <w:pStyle w:val="Odsekzoznamu"/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 w:rsidRPr="00BC5932">
        <w:rPr>
          <w:sz w:val="28"/>
          <w:szCs w:val="28"/>
        </w:rPr>
        <w:lastRenderedPageBreak/>
        <w:t xml:space="preserve">Kineziológia pletenca a voľnej hornej končatiny. Pohyby a ich rozsahy. Hlavné a pomocné </w:t>
      </w:r>
      <w:r w:rsidR="006F6506" w:rsidRPr="00BC5932">
        <w:rPr>
          <w:sz w:val="28"/>
          <w:szCs w:val="28"/>
        </w:rPr>
        <w:t>svaly.</w:t>
      </w:r>
      <w:r w:rsidR="006F6506">
        <w:rPr>
          <w:sz w:val="28"/>
          <w:szCs w:val="28"/>
        </w:rPr>
        <w:t xml:space="preserve"> </w:t>
      </w:r>
      <w:r w:rsidR="006F6506" w:rsidRPr="006F6506">
        <w:rPr>
          <w:sz w:val="28"/>
          <w:szCs w:val="28"/>
        </w:rPr>
        <w:t>Stabilizácia kĺbov. Aktívne a pasívne komponenty. Hlavné, pomocné  a neutralizačné svaly.</w:t>
      </w:r>
    </w:p>
    <w:p w14:paraId="0A1EA334" w14:textId="77777777" w:rsidR="004E7FFC" w:rsidRDefault="00BC5932" w:rsidP="004E7FFC">
      <w:pPr>
        <w:pStyle w:val="Odsekzoznamu"/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 w:rsidRPr="00BC5932">
        <w:rPr>
          <w:sz w:val="28"/>
          <w:szCs w:val="28"/>
        </w:rPr>
        <w:t>Kineziológia pletenca dolnej končatiny. Hlavné a pomocné svaly.</w:t>
      </w:r>
      <w:r w:rsidR="004E7FFC">
        <w:rPr>
          <w:sz w:val="28"/>
          <w:szCs w:val="28"/>
        </w:rPr>
        <w:t xml:space="preserve"> </w:t>
      </w:r>
      <w:r w:rsidR="004E7FFC" w:rsidRPr="004B0084">
        <w:rPr>
          <w:sz w:val="28"/>
          <w:szCs w:val="28"/>
        </w:rPr>
        <w:t>Vplyv na chrbticu. SI kĺb a</w:t>
      </w:r>
      <w:r w:rsidR="004E7FFC">
        <w:rPr>
          <w:sz w:val="28"/>
          <w:szCs w:val="28"/>
        </w:rPr>
        <w:t> </w:t>
      </w:r>
      <w:r w:rsidR="004E7FFC" w:rsidRPr="004B0084">
        <w:rPr>
          <w:sz w:val="28"/>
          <w:szCs w:val="28"/>
        </w:rPr>
        <w:t>symfýza</w:t>
      </w:r>
      <w:r w:rsidR="004E7FFC">
        <w:rPr>
          <w:sz w:val="28"/>
          <w:szCs w:val="28"/>
        </w:rPr>
        <w:t>.</w:t>
      </w:r>
      <w:r w:rsidR="004E7FFC" w:rsidRPr="004B0084">
        <w:rPr>
          <w:sz w:val="28"/>
          <w:szCs w:val="28"/>
        </w:rPr>
        <w:t xml:space="preserve"> Základné postavenie a ich zmeny</w:t>
      </w:r>
      <w:r w:rsidR="004E7FFC">
        <w:rPr>
          <w:sz w:val="28"/>
          <w:szCs w:val="28"/>
        </w:rPr>
        <w:t>,</w:t>
      </w:r>
      <w:r w:rsidR="004E7FFC" w:rsidRPr="004B0084">
        <w:rPr>
          <w:sz w:val="28"/>
          <w:szCs w:val="28"/>
        </w:rPr>
        <w:t xml:space="preserve"> </w:t>
      </w:r>
      <w:r w:rsidR="004E7FFC" w:rsidRPr="004B0084">
        <w:rPr>
          <w:sz w:val="28"/>
          <w:szCs w:val="28"/>
        </w:rPr>
        <w:t>stabilizácia a rozsah pohyblivosti</w:t>
      </w:r>
    </w:p>
    <w:p w14:paraId="515D98C5" w14:textId="77777777" w:rsidR="00CF100E" w:rsidRDefault="00BC5932" w:rsidP="00CF100E">
      <w:pPr>
        <w:pStyle w:val="Odsekzoznamu"/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 w:rsidRPr="004E7FFC">
        <w:rPr>
          <w:sz w:val="28"/>
          <w:szCs w:val="28"/>
        </w:rPr>
        <w:t>Funkčná anatómia voľnej dolnej končatiny. Hlavné a pomocné svaly.</w:t>
      </w:r>
      <w:r w:rsidR="004B0084" w:rsidRPr="004E7FFC">
        <w:rPr>
          <w:sz w:val="20"/>
          <w:szCs w:val="20"/>
        </w:rPr>
        <w:t xml:space="preserve"> </w:t>
      </w:r>
      <w:r w:rsidR="004E7FFC" w:rsidRPr="004E7FFC">
        <w:rPr>
          <w:sz w:val="28"/>
          <w:szCs w:val="28"/>
        </w:rPr>
        <w:t xml:space="preserve">Stabilizátory kolenného kĺbu. Kolodiafyzárny a abdukčný uhol. Funkčná anatómia nohy. </w:t>
      </w:r>
    </w:p>
    <w:p w14:paraId="39FB527C" w14:textId="5277895D" w:rsidR="00CF100E" w:rsidRPr="00CF100E" w:rsidRDefault="00CF100E" w:rsidP="00CF100E">
      <w:pPr>
        <w:pStyle w:val="Odsekzoznamu"/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 w:rsidRPr="00CF100E">
        <w:rPr>
          <w:color w:val="000000" w:themeColor="text1"/>
          <w:sz w:val="28"/>
          <w:szCs w:val="28"/>
        </w:rPr>
        <w:t>Tvar a kineziológia hrudníka</w:t>
      </w:r>
      <w:r w:rsidRPr="00CF100E">
        <w:rPr>
          <w:sz w:val="28"/>
          <w:szCs w:val="28"/>
        </w:rPr>
        <w:t>. Stereotyp</w:t>
      </w:r>
      <w:r>
        <w:rPr>
          <w:sz w:val="28"/>
          <w:szCs w:val="28"/>
        </w:rPr>
        <w:t>, d</w:t>
      </w:r>
      <w:r w:rsidRPr="00CF100E">
        <w:rPr>
          <w:sz w:val="28"/>
          <w:szCs w:val="28"/>
        </w:rPr>
        <w:t>ynamika a intenzita dýchania. Inspiračné a expiračné svaly. Vzťah bránice k dýchaniu a lumbálnej chrbtici. Svaly brušnej steny a ich funkcia.</w:t>
      </w:r>
    </w:p>
    <w:p w14:paraId="4CCF7604" w14:textId="77777777" w:rsidR="00BF08BF" w:rsidRDefault="00CF100E" w:rsidP="00BF08BF">
      <w:pPr>
        <w:pStyle w:val="Odsekzoznamu"/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S</w:t>
      </w:r>
      <w:r w:rsidR="00BC5932" w:rsidRPr="00BC5932">
        <w:rPr>
          <w:sz w:val="28"/>
          <w:szCs w:val="28"/>
        </w:rPr>
        <w:t>valov</w:t>
      </w:r>
      <w:r>
        <w:rPr>
          <w:sz w:val="28"/>
          <w:szCs w:val="28"/>
        </w:rPr>
        <w:t>á</w:t>
      </w:r>
      <w:r w:rsidR="00BC5932" w:rsidRPr="00BC5932">
        <w:rPr>
          <w:sz w:val="28"/>
          <w:szCs w:val="28"/>
        </w:rPr>
        <w:t xml:space="preserve"> slučk</w:t>
      </w:r>
      <w:r>
        <w:rPr>
          <w:sz w:val="28"/>
          <w:szCs w:val="28"/>
        </w:rPr>
        <w:t>a</w:t>
      </w:r>
      <w:r w:rsidR="00BC5932" w:rsidRPr="00BC5932">
        <w:rPr>
          <w:sz w:val="28"/>
          <w:szCs w:val="28"/>
        </w:rPr>
        <w:t xml:space="preserve">. Kinematické páry. Polohová stabilizácia. Pohybový program, tíming a náhrada. Rotátorová </w:t>
      </w:r>
      <w:r>
        <w:rPr>
          <w:sz w:val="28"/>
          <w:szCs w:val="28"/>
        </w:rPr>
        <w:t xml:space="preserve">  </w:t>
      </w:r>
      <w:r w:rsidR="00BC5932" w:rsidRPr="00BC5932">
        <w:rPr>
          <w:sz w:val="28"/>
          <w:szCs w:val="28"/>
        </w:rPr>
        <w:t>manžeta.</w:t>
      </w:r>
    </w:p>
    <w:p w14:paraId="64B5804F" w14:textId="652997EA" w:rsidR="00BC5932" w:rsidRPr="00BF08BF" w:rsidRDefault="00CF100E" w:rsidP="00BF08BF">
      <w:pPr>
        <w:pStyle w:val="Odsekzoznamu"/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 w:rsidRPr="00BF08BF">
        <w:rPr>
          <w:sz w:val="28"/>
          <w:szCs w:val="28"/>
        </w:rPr>
        <w:t>R</w:t>
      </w:r>
      <w:r w:rsidR="00BC5932" w:rsidRPr="00BF08BF">
        <w:rPr>
          <w:sz w:val="28"/>
          <w:szCs w:val="28"/>
        </w:rPr>
        <w:t>eťazc</w:t>
      </w:r>
      <w:r w:rsidRPr="00BF08BF">
        <w:rPr>
          <w:sz w:val="28"/>
          <w:szCs w:val="28"/>
        </w:rPr>
        <w:t>e</w:t>
      </w:r>
      <w:r w:rsidR="00BC5932" w:rsidRPr="00BF08BF">
        <w:rPr>
          <w:sz w:val="28"/>
          <w:szCs w:val="28"/>
        </w:rPr>
        <w:t>.</w:t>
      </w:r>
      <w:r w:rsidR="00BF08BF">
        <w:rPr>
          <w:sz w:val="28"/>
          <w:szCs w:val="28"/>
        </w:rPr>
        <w:t xml:space="preserve"> S</w:t>
      </w:r>
      <w:r w:rsidR="00BC5932" w:rsidRPr="00BF08BF">
        <w:rPr>
          <w:sz w:val="28"/>
          <w:szCs w:val="28"/>
        </w:rPr>
        <w:t>tratégia zreťazenia.</w:t>
      </w:r>
      <w:r w:rsidR="00BF08BF" w:rsidRPr="00BF08BF">
        <w:rPr>
          <w:sz w:val="28"/>
          <w:szCs w:val="28"/>
        </w:rPr>
        <w:t xml:space="preserve"> </w:t>
      </w:r>
      <w:r w:rsidR="00BC5932" w:rsidRPr="00BF08BF">
        <w:rPr>
          <w:sz w:val="28"/>
          <w:szCs w:val="28"/>
        </w:rPr>
        <w:t>Pohybový program a funkčné vzory.</w:t>
      </w:r>
      <w:r w:rsidR="00BF08BF" w:rsidRPr="00BF08BF">
        <w:rPr>
          <w:sz w:val="20"/>
          <w:szCs w:val="20"/>
        </w:rPr>
        <w:t xml:space="preserve"> </w:t>
      </w:r>
      <w:r w:rsidR="00BF08BF" w:rsidRPr="00BF08BF">
        <w:rPr>
          <w:sz w:val="28"/>
          <w:szCs w:val="28"/>
        </w:rPr>
        <w:t>Princíp otvoreného a zatvoreného pohybového reťazca. Spúšťové body, myofasciálna bolesť, Headové zóny, myogelóza</w:t>
      </w:r>
      <w:r w:rsidR="00BF08BF">
        <w:rPr>
          <w:sz w:val="28"/>
          <w:szCs w:val="28"/>
        </w:rPr>
        <w:t>.</w:t>
      </w:r>
    </w:p>
    <w:p w14:paraId="410B2DBF" w14:textId="458272DA" w:rsidR="00BC5932" w:rsidRPr="00BF08BF" w:rsidRDefault="00CF100E" w:rsidP="00BF08BF">
      <w:pPr>
        <w:pStyle w:val="Odsekzoznamu"/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F08BF">
        <w:rPr>
          <w:sz w:val="28"/>
          <w:szCs w:val="28"/>
        </w:rPr>
        <w:t>P</w:t>
      </w:r>
      <w:r w:rsidR="00BC5932" w:rsidRPr="00BC5932">
        <w:rPr>
          <w:sz w:val="28"/>
          <w:szCs w:val="28"/>
        </w:rPr>
        <w:t>yramídov</w:t>
      </w:r>
      <w:r w:rsidR="00BF08BF">
        <w:rPr>
          <w:sz w:val="28"/>
          <w:szCs w:val="28"/>
        </w:rPr>
        <w:t>ý</w:t>
      </w:r>
      <w:r w:rsidR="00BC5932" w:rsidRPr="00BC5932">
        <w:rPr>
          <w:sz w:val="28"/>
          <w:szCs w:val="28"/>
        </w:rPr>
        <w:t xml:space="preserve"> a extrapyramídov</w:t>
      </w:r>
      <w:r w:rsidR="00BF08BF">
        <w:rPr>
          <w:sz w:val="28"/>
          <w:szCs w:val="28"/>
        </w:rPr>
        <w:t>ý</w:t>
      </w:r>
      <w:r w:rsidR="00BC5932" w:rsidRPr="00BC5932">
        <w:rPr>
          <w:sz w:val="28"/>
          <w:szCs w:val="28"/>
        </w:rPr>
        <w:t xml:space="preserve"> systém</w:t>
      </w:r>
      <w:r w:rsidR="00BF08BF">
        <w:rPr>
          <w:sz w:val="28"/>
          <w:szCs w:val="28"/>
        </w:rPr>
        <w:t xml:space="preserve"> a</w:t>
      </w:r>
      <w:r w:rsidR="00BC5932" w:rsidRPr="00BC5932">
        <w:rPr>
          <w:sz w:val="28"/>
          <w:szCs w:val="28"/>
        </w:rPr>
        <w:t xml:space="preserve"> svaly. Motoneurón. Proprio- a exterocepcia. Princíp vzniku a riadenia cielenej motoriky. </w:t>
      </w:r>
      <w:r w:rsidR="00BC5932" w:rsidRPr="00BF08BF">
        <w:rPr>
          <w:sz w:val="28"/>
          <w:szCs w:val="28"/>
        </w:rPr>
        <w:t xml:space="preserve">Vzťah CNS k pohybu a svalovej sile. Senzomotorická stimulácia na jednotlivých úrovniach NS a jej </w:t>
      </w:r>
    </w:p>
    <w:p w14:paraId="64E6BFDE" w14:textId="77777777" w:rsidR="00BC5932" w:rsidRPr="00BC5932" w:rsidRDefault="00BC5932" w:rsidP="00BC5932">
      <w:pPr>
        <w:pStyle w:val="Odsekzoznamu"/>
        <w:tabs>
          <w:tab w:val="left" w:pos="742"/>
        </w:tabs>
        <w:autoSpaceDE w:val="0"/>
        <w:autoSpaceDN w:val="0"/>
        <w:adjustRightInd w:val="0"/>
        <w:ind w:left="742" w:right="-430"/>
        <w:rPr>
          <w:sz w:val="28"/>
          <w:szCs w:val="28"/>
        </w:rPr>
      </w:pPr>
      <w:r w:rsidRPr="00BC5932">
        <w:rPr>
          <w:sz w:val="28"/>
          <w:szCs w:val="28"/>
        </w:rPr>
        <w:t>využitie. Princíp senzitívnej aferentácie. Dermatómy.</w:t>
      </w:r>
    </w:p>
    <w:p w14:paraId="78A9871D" w14:textId="77777777" w:rsidR="00BC5932" w:rsidRPr="00BC5932" w:rsidRDefault="00BC5932" w:rsidP="0005475B">
      <w:pPr>
        <w:spacing w:after="0" w:line="240" w:lineRule="auto"/>
        <w:ind w:firstLine="360"/>
        <w:rPr>
          <w:sz w:val="28"/>
          <w:szCs w:val="28"/>
        </w:rPr>
      </w:pPr>
    </w:p>
    <w:p w14:paraId="71507CE2" w14:textId="43EDBB35" w:rsidR="00BD79D0" w:rsidRDefault="00BD79D0" w:rsidP="00BD79D0">
      <w:pPr>
        <w:pStyle w:val="Odsekzoznamu"/>
        <w:numPr>
          <w:ilvl w:val="0"/>
          <w:numId w:val="1"/>
        </w:numPr>
        <w:spacing w:after="0" w:line="240" w:lineRule="auto"/>
        <w:ind w:left="284" w:hanging="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Účasť na prednáškach a seminároch </w:t>
      </w:r>
      <w:r w:rsidRPr="00BD79D0">
        <w:rPr>
          <w:sz w:val="28"/>
          <w:szCs w:val="28"/>
        </w:rPr>
        <w:t>(</w:t>
      </w:r>
      <w:r>
        <w:rPr>
          <w:sz w:val="28"/>
          <w:szCs w:val="28"/>
        </w:rPr>
        <w:t>10</w:t>
      </w:r>
      <w:r w:rsidRPr="00BD79D0">
        <w:rPr>
          <w:sz w:val="28"/>
          <w:szCs w:val="28"/>
        </w:rPr>
        <w:t xml:space="preserve"> % do celkového hodnotenia)</w:t>
      </w:r>
    </w:p>
    <w:p w14:paraId="48FF4182" w14:textId="702296D1" w:rsidR="00BD79D0" w:rsidRPr="00BD79D0" w:rsidRDefault="00BD79D0" w:rsidP="00BD79D0">
      <w:pPr>
        <w:spacing w:after="0" w:line="240" w:lineRule="auto"/>
        <w:ind w:firstLine="284"/>
        <w:rPr>
          <w:sz w:val="28"/>
          <w:szCs w:val="28"/>
        </w:rPr>
      </w:pPr>
      <w:r>
        <w:rPr>
          <w:sz w:val="28"/>
          <w:szCs w:val="28"/>
        </w:rPr>
        <w:t xml:space="preserve">Minimálne </w:t>
      </w:r>
      <w:r w:rsidR="00BE35B1">
        <w:rPr>
          <w:sz w:val="28"/>
          <w:szCs w:val="28"/>
        </w:rPr>
        <w:t>9</w:t>
      </w:r>
      <w:r>
        <w:rPr>
          <w:sz w:val="28"/>
          <w:szCs w:val="28"/>
        </w:rPr>
        <w:t xml:space="preserve">0 % </w:t>
      </w:r>
      <w:r w:rsidR="00BE35B1">
        <w:rPr>
          <w:sz w:val="28"/>
          <w:szCs w:val="28"/>
        </w:rPr>
        <w:t>na prednáškach a 80% na seminároch</w:t>
      </w:r>
      <w:r>
        <w:rPr>
          <w:sz w:val="28"/>
          <w:szCs w:val="28"/>
        </w:rPr>
        <w:t>.</w:t>
      </w:r>
    </w:p>
    <w:p w14:paraId="2366319A" w14:textId="77777777" w:rsidR="00BD79D0" w:rsidRDefault="00BD79D0" w:rsidP="00BD79D0">
      <w:pPr>
        <w:spacing w:after="0" w:line="240" w:lineRule="auto"/>
        <w:rPr>
          <w:sz w:val="28"/>
          <w:szCs w:val="28"/>
        </w:rPr>
      </w:pPr>
    </w:p>
    <w:p w14:paraId="4722C0AE" w14:textId="10BD42E1" w:rsidR="00BD79D0" w:rsidRDefault="00BD79D0" w:rsidP="00BD79D0">
      <w:pPr>
        <w:spacing w:after="0" w:line="240" w:lineRule="auto"/>
        <w:ind w:firstLine="284"/>
        <w:rPr>
          <w:sz w:val="28"/>
          <w:szCs w:val="28"/>
        </w:rPr>
      </w:pPr>
      <w:r>
        <w:rPr>
          <w:sz w:val="28"/>
          <w:szCs w:val="28"/>
        </w:rPr>
        <w:t>Študent musí splniť každú z podmienok na udelenie kreditov.</w:t>
      </w:r>
    </w:p>
    <w:p w14:paraId="47BB6CA2" w14:textId="7C4353D8" w:rsidR="00BD79D0" w:rsidRPr="00BD79D0" w:rsidRDefault="00BD79D0" w:rsidP="00BD79D0">
      <w:pPr>
        <w:spacing w:after="0" w:line="240" w:lineRule="auto"/>
        <w:rPr>
          <w:sz w:val="28"/>
          <w:szCs w:val="28"/>
        </w:rPr>
      </w:pPr>
    </w:p>
    <w:p w14:paraId="3DF4933C" w14:textId="4045A9AF" w:rsidR="00BD79D0" w:rsidRPr="00BD79D0" w:rsidRDefault="00BD79D0" w:rsidP="00BD79D0">
      <w:pPr>
        <w:spacing w:after="0" w:line="240" w:lineRule="auto"/>
        <w:ind w:firstLine="284"/>
        <w:rPr>
          <w:sz w:val="28"/>
          <w:szCs w:val="28"/>
        </w:rPr>
      </w:pPr>
      <w:r w:rsidRPr="00BD79D0">
        <w:rPr>
          <w:sz w:val="28"/>
          <w:szCs w:val="28"/>
        </w:rPr>
        <w:t>Celkové hodnotenie predmetu:</w:t>
      </w:r>
    </w:p>
    <w:p w14:paraId="5C8D8E50" w14:textId="19E6A280" w:rsidR="00BE35B1" w:rsidRPr="00BE35B1" w:rsidRDefault="00BE35B1" w:rsidP="00BE35B1">
      <w:pPr>
        <w:rPr>
          <w:i/>
          <w:sz w:val="28"/>
          <w:szCs w:val="28"/>
        </w:rPr>
      </w:pPr>
      <w:r w:rsidRPr="00BE35B1">
        <w:rPr>
          <w:i/>
          <w:sz w:val="28"/>
          <w:szCs w:val="28"/>
        </w:rPr>
        <w:t>A – 100 až 93 bodov, B – 92 až 85 bodov, C – 84 až 77 bodov, D – 76 až 69 bodov, E – 68 až 61 bodov, FX – 60 a menej bodov.</w:t>
      </w:r>
    </w:p>
    <w:p w14:paraId="4B8B7B8F" w14:textId="1C7556BF" w:rsidR="00BD79D0" w:rsidRPr="00BD79D0" w:rsidRDefault="00BD79D0" w:rsidP="00BE35B1">
      <w:pPr>
        <w:ind w:firstLine="284"/>
        <w:rPr>
          <w:sz w:val="28"/>
          <w:szCs w:val="28"/>
        </w:rPr>
      </w:pPr>
    </w:p>
    <w:sectPr w:rsidR="00BD79D0" w:rsidRPr="00BD79D0" w:rsidSect="007652A0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95F69"/>
    <w:multiLevelType w:val="hybridMultilevel"/>
    <w:tmpl w:val="EEF4BF60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9C5B47"/>
    <w:multiLevelType w:val="hybridMultilevel"/>
    <w:tmpl w:val="EBCC6E1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E25060"/>
    <w:multiLevelType w:val="hybridMultilevel"/>
    <w:tmpl w:val="8D3A917E"/>
    <w:lvl w:ilvl="0" w:tplc="57B65412">
      <w:start w:val="3"/>
      <w:numFmt w:val="bullet"/>
      <w:lvlText w:val="-"/>
      <w:lvlJc w:val="left"/>
      <w:pPr>
        <w:ind w:left="786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18E66221"/>
    <w:multiLevelType w:val="hybridMultilevel"/>
    <w:tmpl w:val="992219F2"/>
    <w:lvl w:ilvl="0" w:tplc="D62855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07101D"/>
    <w:multiLevelType w:val="hybridMultilevel"/>
    <w:tmpl w:val="AA54EFD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1A5D51"/>
    <w:multiLevelType w:val="hybridMultilevel"/>
    <w:tmpl w:val="DBD0647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077D68"/>
    <w:multiLevelType w:val="hybridMultilevel"/>
    <w:tmpl w:val="8C5621E4"/>
    <w:lvl w:ilvl="0" w:tplc="041B000F">
      <w:start w:val="1"/>
      <w:numFmt w:val="decimal"/>
      <w:lvlText w:val="%1.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6F5A12DA"/>
    <w:multiLevelType w:val="hybridMultilevel"/>
    <w:tmpl w:val="EB28F97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232CE9"/>
    <w:multiLevelType w:val="hybridMultilevel"/>
    <w:tmpl w:val="2878FDB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3602562">
    <w:abstractNumId w:val="1"/>
  </w:num>
  <w:num w:numId="2" w16cid:durableId="424107144">
    <w:abstractNumId w:val="3"/>
  </w:num>
  <w:num w:numId="3" w16cid:durableId="1134059010">
    <w:abstractNumId w:val="2"/>
  </w:num>
  <w:num w:numId="4" w16cid:durableId="528832543">
    <w:abstractNumId w:val="7"/>
  </w:num>
  <w:num w:numId="5" w16cid:durableId="858160869">
    <w:abstractNumId w:val="0"/>
  </w:num>
  <w:num w:numId="6" w16cid:durableId="1471945783">
    <w:abstractNumId w:val="4"/>
  </w:num>
  <w:num w:numId="7" w16cid:durableId="1660033741">
    <w:abstractNumId w:val="8"/>
  </w:num>
  <w:num w:numId="8" w16cid:durableId="670451388">
    <w:abstractNumId w:val="6"/>
  </w:num>
  <w:num w:numId="9" w16cid:durableId="2990735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2A0"/>
    <w:rsid w:val="00030331"/>
    <w:rsid w:val="0005475B"/>
    <w:rsid w:val="000847B4"/>
    <w:rsid w:val="003451F7"/>
    <w:rsid w:val="004A4DF1"/>
    <w:rsid w:val="004B0084"/>
    <w:rsid w:val="004E7FFC"/>
    <w:rsid w:val="005229C5"/>
    <w:rsid w:val="006F6506"/>
    <w:rsid w:val="007652A0"/>
    <w:rsid w:val="00881D86"/>
    <w:rsid w:val="00A678E5"/>
    <w:rsid w:val="00BC5932"/>
    <w:rsid w:val="00BD79D0"/>
    <w:rsid w:val="00BE35B1"/>
    <w:rsid w:val="00BF08BF"/>
    <w:rsid w:val="00BF5EC9"/>
    <w:rsid w:val="00C277FE"/>
    <w:rsid w:val="00CF100E"/>
    <w:rsid w:val="00D714B0"/>
    <w:rsid w:val="00DB723F"/>
    <w:rsid w:val="00E15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B161E"/>
  <w15:chartTrackingRefBased/>
  <w15:docId w15:val="{D76135A3-F1D4-429B-8E4C-25604DD5E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noProof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DB72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DB723F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A678E5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A678E5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3451F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2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Seman František</dc:creator>
  <cp:keywords/>
  <dc:description/>
  <cp:lastModifiedBy>Musilová Eva</cp:lastModifiedBy>
  <cp:revision>4</cp:revision>
  <dcterms:created xsi:type="dcterms:W3CDTF">2022-09-08T22:19:00Z</dcterms:created>
  <dcterms:modified xsi:type="dcterms:W3CDTF">2022-09-13T13:50:00Z</dcterms:modified>
</cp:coreProperties>
</file>